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Friends of Legal School Society (FOLSS)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Meeting: Tuesday, May 16, 7:00pm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Legal School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meeting to Order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Approval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sz w:val="24"/>
          <w:szCs w:val="24"/>
          <w:rtl w:val="0"/>
        </w:rPr>
        <w:t xml:space="preserve">March 22,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minutes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Treasurer’s Report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Council Report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Playground Committee Report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 Report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Healthy Hunger Report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Dance/Movie Report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Dance Debrief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Fete au Village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180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Market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180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Outdoor Movie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180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Candy Booth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50/50 Fundraiser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color w:val="1f1f1f"/>
          <w:sz w:val="24"/>
          <w:szCs w:val="24"/>
          <w:highlight w:val="whit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Highway Clean-up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color w:val="1f1f1f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f1f1f"/>
          <w:sz w:val="24"/>
          <w:szCs w:val="24"/>
          <w:highlight w:val="white"/>
          <w:rtl w:val="0"/>
        </w:rPr>
        <w:t xml:space="preserve">Next year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AGM date in September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B16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BX4smakim4g3VYUcBUPm6MSr7w==">AMUW2mUloycYs1klUvAgdHvQnrJeyaQi+WTuKfTJQ2HIpLF2cx2qc5I4NVeqo28DEpZVdcpz/Jx6e+kPaC5iO1jRU40y+T+H8JFrxUgz/pJdaN7C+NV7HaY=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2022-09-06T03:10:00Z</dcterms:created>
  <dc:creator>Duane Magus</dc:creator>
</cp:coreProperties>
</file>